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EB" w:rsidRDefault="00EE4AE8">
      <w:r>
        <w:rPr>
          <w:noProof/>
          <w:lang w:val="it-IT"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71500" cy="9321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AF44EB" w:rsidRDefault="00AF44EB">
      <w:pPr>
        <w:jc w:val="center"/>
        <w:rPr>
          <w:b/>
          <w:lang w:val="it-IT"/>
        </w:rPr>
      </w:pPr>
    </w:p>
    <w:p w:rsidR="00AF44EB" w:rsidRDefault="00AF44EB">
      <w:pPr>
        <w:jc w:val="center"/>
        <w:rPr>
          <w:b/>
          <w:lang w:val="it-IT"/>
        </w:rPr>
      </w:pPr>
    </w:p>
    <w:p w:rsidR="00AF44EB" w:rsidRDefault="00AF44EB">
      <w:pPr>
        <w:jc w:val="center"/>
        <w:rPr>
          <w:b/>
          <w:lang w:val="it-IT"/>
        </w:rPr>
      </w:pPr>
    </w:p>
    <w:p w:rsidR="00AF44EB" w:rsidRDefault="00AF44EB">
      <w:pPr>
        <w:jc w:val="center"/>
        <w:rPr>
          <w:b/>
          <w:lang w:val="it-IT"/>
        </w:rPr>
      </w:pPr>
      <w:bookmarkStart w:id="0" w:name="_GoBack"/>
      <w:bookmarkEnd w:id="0"/>
    </w:p>
    <w:p w:rsidR="00AF44EB" w:rsidRDefault="00AF44EB">
      <w:pPr>
        <w:jc w:val="center"/>
        <w:rPr>
          <w:b/>
          <w:lang w:val="it-IT"/>
        </w:rPr>
      </w:pPr>
    </w:p>
    <w:p w:rsidR="00AF44EB" w:rsidRDefault="00EE4AE8">
      <w:pPr>
        <w:jc w:val="center"/>
        <w:rPr>
          <w:b/>
          <w:lang w:val="it-IT"/>
        </w:rPr>
      </w:pPr>
      <w:r>
        <w:rPr>
          <w:b/>
          <w:lang w:val="it-IT"/>
        </w:rPr>
        <w:t>ASSOCIAZIONE DEI COMUNI DELL’UMBRIA</w:t>
      </w:r>
    </w:p>
    <w:p w:rsidR="00AF44EB" w:rsidRPr="00EE4AE8" w:rsidRDefault="00EE4AE8">
      <w:pPr>
        <w:jc w:val="center"/>
        <w:rPr>
          <w:lang w:val="it-IT"/>
        </w:rPr>
      </w:pPr>
      <w:hyperlink r:id="rId8">
        <w:r>
          <w:rPr>
            <w:rStyle w:val="CollegamentoInternet"/>
            <w:b/>
            <w:color w:val="auto"/>
            <w:lang w:val="it-IT"/>
          </w:rPr>
          <w:t>www.anci.umbria.it</w:t>
        </w:r>
      </w:hyperlink>
    </w:p>
    <w:p w:rsidR="00AF44EB" w:rsidRDefault="00AF44EB">
      <w:pPr>
        <w:rPr>
          <w:rFonts w:eastAsiaTheme="minorHAnsi"/>
          <w:b/>
          <w:bCs/>
          <w:sz w:val="23"/>
          <w:szCs w:val="23"/>
          <w:lang w:val="it-IT"/>
        </w:rPr>
      </w:pPr>
    </w:p>
    <w:p w:rsidR="00AF44EB" w:rsidRPr="00EE4AE8" w:rsidRDefault="00AF44EB">
      <w:pPr>
        <w:rPr>
          <w:lang w:val="it-IT"/>
        </w:rPr>
      </w:pPr>
      <w:bookmarkStart w:id="1" w:name="__DdeLink__229_3875724574"/>
      <w:bookmarkEnd w:id="1"/>
    </w:p>
    <w:p w:rsidR="00AF44EB" w:rsidRPr="00EE4AE8" w:rsidRDefault="00AF44EB">
      <w:pPr>
        <w:rPr>
          <w:lang w:val="it-IT"/>
        </w:rPr>
      </w:pPr>
    </w:p>
    <w:p w:rsidR="00AF44EB" w:rsidRPr="00EE4AE8" w:rsidRDefault="00AF44EB">
      <w:pPr>
        <w:rPr>
          <w:lang w:val="it-IT"/>
        </w:rPr>
        <w:sectPr w:rsidR="00AF44EB" w:rsidRPr="00EE4AE8">
          <w:footerReference w:type="default" r:id="rId9"/>
          <w:pgSz w:w="11906" w:h="16838"/>
          <w:pgMar w:top="1417" w:right="849" w:bottom="1134" w:left="993" w:header="0" w:footer="680" w:gutter="0"/>
          <w:cols w:space="720"/>
          <w:formProt w:val="0"/>
          <w:docGrid w:linePitch="326"/>
        </w:sectPr>
      </w:pP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222222"/>
          <w:lang w:val="it-IT"/>
        </w:rPr>
        <w:lastRenderedPageBreak/>
        <w:t>SULLA FASE 2 E SULLA RIPARTENZA, ANCI UMBRIA CHIEDE UN INCONTRO ALLA REGIONE DELL’UMBRIA</w:t>
      </w: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222222"/>
          <w:lang w:val="it-IT"/>
        </w:rPr>
        <w:t xml:space="preserve">Attivare, quanto prima, un confronto tra Anci Umbria e Regione Umbria, durante il quale affrontare, in modo uniforme fra tutti i Comuni, alcune tematiche della fase 2 dell’emergenza sanitaria, oltre che </w:t>
      </w:r>
      <w:r w:rsidRPr="00EE4AE8">
        <w:rPr>
          <w:rFonts w:ascii="Arial;Helvetica" w:hAnsi="Arial;Helvetica" w:cs="Arial;Helvetica"/>
          <w:color w:val="222222"/>
          <w:lang w:val="it-IT"/>
        </w:rPr>
        <w:t>la mole di effetti delle varie normative su cui i Com</w:t>
      </w:r>
      <w:r w:rsidRPr="00EE4AE8">
        <w:rPr>
          <w:rFonts w:ascii="Arial;Helvetica" w:hAnsi="Arial;Helvetica" w:cs="Arial;Helvetica"/>
          <w:color w:val="222222"/>
          <w:lang w:val="it-IT"/>
        </w:rPr>
        <w:t xml:space="preserve">uni sono e saranno impegnati. </w:t>
      </w:r>
      <w:r w:rsidRPr="00EE4AE8">
        <w:rPr>
          <w:color w:val="222222"/>
          <w:lang w:val="it-IT"/>
        </w:rPr>
        <w:t xml:space="preserve">E’ questo, in sintesi, quanto emerso dalla riunione dell’Ufficio di Presidenza di Anci Umbria, di ieri mattina, che si è tenuta nel Comune di Deruta e alla quale hanno preso parte il presidente di Anci Umbria, Francesco De </w:t>
      </w:r>
      <w:r w:rsidRPr="00EE4AE8">
        <w:rPr>
          <w:color w:val="222222"/>
          <w:lang w:val="it-IT"/>
        </w:rPr>
        <w:t>Rebotti, i vicepresidenti Laura Pernazza, Michele Toniaccini, Federico Gori e gli altri componenti, Elisa Sabbatini, Moreno Landrini, Stefania Proietti, Letizia Michelini e, per il Comune di Perugia, Edi Cicchi.</w:t>
      </w: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222222"/>
          <w:lang w:val="it-IT"/>
        </w:rPr>
        <w:t>“L’incontro di oggi – commenta il presidente</w:t>
      </w:r>
      <w:r w:rsidRPr="00EE4AE8">
        <w:rPr>
          <w:color w:val="222222"/>
          <w:lang w:val="it-IT"/>
        </w:rPr>
        <w:t xml:space="preserve"> di Anci Umbria, Francesco De Rebotti – è servito a fare il punto su come i Comuni devono fronteggiare la fase 2 e sulla necessità di procedere in modo uniforme fra Comuni, pur tenendo conto delle specificità di ciascuno.</w:t>
      </w: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222222"/>
          <w:lang w:val="it-IT"/>
        </w:rPr>
        <w:t>Sono state individuate delle macro</w:t>
      </w:r>
      <w:r w:rsidRPr="00EE4AE8">
        <w:rPr>
          <w:color w:val="222222"/>
          <w:lang w:val="it-IT"/>
        </w:rPr>
        <w:t xml:space="preserve"> aree di approfondimento, in particolare il </w:t>
      </w:r>
      <w:r w:rsidRPr="00EE4AE8">
        <w:rPr>
          <w:b/>
          <w:bCs/>
          <w:color w:val="222222"/>
          <w:lang w:val="it-IT"/>
        </w:rPr>
        <w:t>sociale</w:t>
      </w:r>
      <w:r w:rsidRPr="00EE4AE8">
        <w:rPr>
          <w:color w:val="222222"/>
          <w:lang w:val="it-IT"/>
        </w:rPr>
        <w:t xml:space="preserve">, con la partita del sostegno alle famiglie – è </w:t>
      </w:r>
      <w:r w:rsidRPr="00EE4AE8">
        <w:rPr>
          <w:rFonts w:ascii="Arial;Helvetica" w:hAnsi="Arial;Helvetica" w:cs="Arial;Helvetica"/>
          <w:color w:val="222222"/>
          <w:lang w:val="it-IT"/>
        </w:rPr>
        <w:t>fondamentale capire, come dar seguito, anche insieme alla Regione Umbria, all’assistenza alle famiglie in difficoltà dopo la conclusione degli effetti del bu</w:t>
      </w:r>
      <w:r w:rsidRPr="00EE4AE8">
        <w:rPr>
          <w:rFonts w:ascii="Arial;Helvetica" w:hAnsi="Arial;Helvetica" w:cs="Arial;Helvetica"/>
          <w:color w:val="222222"/>
          <w:lang w:val="it-IT"/>
        </w:rPr>
        <w:t>ono spesa –</w:t>
      </w:r>
      <w:r w:rsidRPr="00EE4AE8">
        <w:rPr>
          <w:color w:val="222222"/>
          <w:lang w:val="it-IT"/>
        </w:rPr>
        <w:t xml:space="preserve"> con gli affitti, i giovani e gli anziani; il </w:t>
      </w:r>
      <w:r w:rsidRPr="00EE4AE8">
        <w:rPr>
          <w:b/>
          <w:bCs/>
          <w:color w:val="222222"/>
          <w:lang w:val="it-IT"/>
        </w:rPr>
        <w:t>turismo</w:t>
      </w:r>
      <w:r w:rsidRPr="00EE4AE8">
        <w:rPr>
          <w:color w:val="222222"/>
          <w:lang w:val="it-IT"/>
        </w:rPr>
        <w:t xml:space="preserve">, per cui occorre agire in maniera efficace presentando modelli intraterritoriali; </w:t>
      </w:r>
      <w:r w:rsidRPr="00EE4AE8">
        <w:rPr>
          <w:b/>
          <w:bCs/>
          <w:color w:val="222222"/>
          <w:lang w:val="it-IT"/>
        </w:rPr>
        <w:t>socio sanitario</w:t>
      </w:r>
      <w:r w:rsidRPr="00EE4AE8">
        <w:rPr>
          <w:color w:val="222222"/>
          <w:lang w:val="it-IT"/>
        </w:rPr>
        <w:t xml:space="preserve">, inteso come integrazione territorio-ospedali e fra ospedali; la </w:t>
      </w:r>
      <w:r w:rsidRPr="00EE4AE8">
        <w:rPr>
          <w:b/>
          <w:bCs/>
          <w:color w:val="222222"/>
          <w:lang w:val="it-IT"/>
        </w:rPr>
        <w:t>scuola</w:t>
      </w:r>
      <w:r w:rsidRPr="00EE4AE8">
        <w:rPr>
          <w:color w:val="222222"/>
          <w:lang w:val="it-IT"/>
        </w:rPr>
        <w:t>, per la quale bisogna</w:t>
      </w:r>
      <w:r w:rsidRPr="00EE4AE8">
        <w:rPr>
          <w:color w:val="222222"/>
          <w:lang w:val="it-IT"/>
        </w:rPr>
        <w:t xml:space="preserve"> agire tempestivamente, settembre è alle porte e occorre riavviare la didattica, e considerare anche la logistica, con tutti quegli edifici scolastici che sono prossimi alla ristrutturazione”.</w:t>
      </w: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222222"/>
          <w:lang w:val="it-IT"/>
        </w:rPr>
        <w:t xml:space="preserve">Sono stati </w:t>
      </w:r>
      <w:r w:rsidRPr="00EE4AE8">
        <w:rPr>
          <w:rFonts w:ascii="Arial;Helvetica" w:hAnsi="Arial;Helvetica" w:cs="Arial;Helvetica"/>
          <w:color w:val="222222"/>
          <w:lang w:val="it-IT"/>
        </w:rPr>
        <w:t xml:space="preserve">valutati anche gli impatti economici dell’emergenza </w:t>
      </w:r>
      <w:r w:rsidRPr="00EE4AE8">
        <w:rPr>
          <w:rFonts w:ascii="Arial;Helvetica" w:hAnsi="Arial;Helvetica" w:cs="Arial;Helvetica"/>
          <w:color w:val="222222"/>
          <w:lang w:val="it-IT"/>
        </w:rPr>
        <w:t>sui Comuni, cercando di pesare soprattutto gli effetti della rinegoziazione dei mutui con la Cassa depositi e Prestiti, il Fondo Crediti di Dubbia Esigibilità e le somme a ristoro delle partite non incassate quali l’IMU per le attività ricettive.</w:t>
      </w:r>
    </w:p>
    <w:p w:rsidR="00AF44EB" w:rsidRPr="00EE4AE8" w:rsidRDefault="00EE4AE8">
      <w:pPr>
        <w:pStyle w:val="Corpotesto"/>
        <w:spacing w:after="0"/>
        <w:rPr>
          <w:lang w:val="it-IT"/>
        </w:rPr>
      </w:pPr>
      <w:r w:rsidRPr="00EE4AE8">
        <w:rPr>
          <w:color w:val="000000"/>
          <w:sz w:val="28"/>
          <w:szCs w:val="28"/>
          <w:lang w:val="it-IT"/>
        </w:rPr>
        <w:t>La riunio</w:t>
      </w:r>
      <w:r w:rsidRPr="00EE4AE8">
        <w:rPr>
          <w:color w:val="000000"/>
          <w:sz w:val="28"/>
          <w:szCs w:val="28"/>
          <w:lang w:val="it-IT"/>
        </w:rPr>
        <w:t>ne si è conclusa, dunque, con la necessità di fissare un incontro con la Regione Umbria per condividere queste riflessioni.</w:t>
      </w:r>
    </w:p>
    <w:sectPr w:rsidR="00AF44EB" w:rsidRPr="00EE4AE8">
      <w:type w:val="continuous"/>
      <w:pgSz w:w="11906" w:h="16838"/>
      <w:pgMar w:top="1417" w:right="849" w:bottom="1134" w:left="993" w:header="0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4AE8">
      <w:r>
        <w:separator/>
      </w:r>
    </w:p>
  </w:endnote>
  <w:endnote w:type="continuationSeparator" w:id="0">
    <w:p w:rsidR="00000000" w:rsidRDefault="00E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B" w:rsidRDefault="00EE4AE8">
    <w:pPr>
      <w:pStyle w:val="Intestazione"/>
      <w:spacing w:line="19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89535" distR="89535" simplePos="0" relativeHeight="3" behindDoc="1" locked="0" layoutInCell="1" allowOverlap="1">
              <wp:simplePos x="0" y="0"/>
              <wp:positionH relativeFrom="page">
                <wp:posOffset>6106160</wp:posOffset>
              </wp:positionH>
              <wp:positionV relativeFrom="paragraph">
                <wp:posOffset>201295</wp:posOffset>
              </wp:positionV>
              <wp:extent cx="17145" cy="174625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F44EB" w:rsidRDefault="00AF44EB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80.8pt;margin-top:15.85pt;width:1.25pt;height:13.6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w:tab/>
      <w:t>ANCI UMBRIA</w:t>
    </w:r>
  </w:p>
  <w:p w:rsidR="00AF44EB" w:rsidRDefault="00EE4AE8">
    <w:pPr>
      <w:pStyle w:val="Intestazione"/>
      <w:spacing w:line="192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Palazzo della Provincia di</w:t>
    </w:r>
    <w:r>
      <w:rPr>
        <w:sz w:val="16"/>
        <w:szCs w:val="16"/>
      </w:rPr>
      <w:t xml:space="preserve"> Perugia- Piazza Italia, 11- tel. 075 5721083</w:t>
    </w:r>
  </w:p>
  <w:p w:rsidR="00AF44EB" w:rsidRPr="00EE4AE8" w:rsidRDefault="00EE4AE8">
    <w:pPr>
      <w:jc w:val="center"/>
      <w:rPr>
        <w:lang w:val="it-IT"/>
      </w:rPr>
    </w:pPr>
    <w:r>
      <w:rPr>
        <w:rFonts w:ascii="Arial" w:hAnsi="Arial"/>
        <w:sz w:val="16"/>
        <w:szCs w:val="16"/>
        <w:lang w:val="it-IT"/>
      </w:rPr>
      <w:t xml:space="preserve">                     </w:t>
    </w:r>
    <w:hyperlink r:id="rId1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www.anci.umbria.it</w:t>
      </w:r>
    </w:hyperlink>
    <w:r>
      <w:rPr>
        <w:rFonts w:ascii="Arial" w:hAnsi="Arial"/>
        <w:sz w:val="16"/>
        <w:szCs w:val="16"/>
        <w:lang w:val="it-IT"/>
      </w:rPr>
      <w:t xml:space="preserve"> - </w:t>
    </w:r>
    <w:hyperlink r:id="rId2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info@anci.umbria.it</w:t>
      </w:r>
    </w:hyperlink>
    <w:r>
      <w:rPr>
        <w:rFonts w:ascii="Arial" w:hAnsi="Arial"/>
        <w:sz w:val="16"/>
        <w:szCs w:val="16"/>
        <w:lang w:val="it-IT"/>
      </w:rPr>
      <w:t xml:space="preserve"> – </w:t>
    </w:r>
    <w:hyperlink r:id="rId3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anciumbria@postacert.umbria.it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4AE8">
      <w:r>
        <w:separator/>
      </w:r>
    </w:p>
  </w:footnote>
  <w:footnote w:type="continuationSeparator" w:id="0">
    <w:p w:rsidR="00000000" w:rsidRDefault="00E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EB"/>
    <w:rsid w:val="00AF44EB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DD50-C729-4DA0-B65C-F9E6401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9A47F9"/>
    <w:pPr>
      <w:keepNext/>
      <w:tabs>
        <w:tab w:val="right" w:pos="9356"/>
      </w:tabs>
      <w:jc w:val="both"/>
      <w:outlineLvl w:val="3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CD3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CD384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228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E339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itoloCarattere">
    <w:name w:val="Titolo Carattere"/>
    <w:basedOn w:val="Carpredefinitoparagrafo"/>
    <w:link w:val="Titolo"/>
    <w:qFormat/>
    <w:rsid w:val="00E02F85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9A4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7F9"/>
    <w:rPr>
      <w:rFonts w:ascii="Verdana" w:eastAsia="Times New Roman" w:hAnsi="Verdana" w:cs="Times New Roman"/>
      <w:sz w:val="20"/>
      <w:szCs w:val="20"/>
      <w:lang w:eastAsia="it-IT"/>
    </w:rPr>
  </w:style>
  <w:style w:type="character" w:styleId="AcronimoHTML">
    <w:name w:val="HTML Acronym"/>
    <w:uiPriority w:val="99"/>
    <w:semiHidden/>
    <w:unhideWhenUsed/>
    <w:qFormat/>
    <w:rsid w:val="00797889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1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sz w:val="40"/>
      <w:szCs w:val="4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Blackadder ITC" w:cs="Blackadder ITC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color w:val="auto"/>
      <w:lang w:val="it-IT"/>
    </w:rPr>
  </w:style>
  <w:style w:type="character" w:customStyle="1" w:styleId="ListLabel38">
    <w:name w:val="ListLabel 38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9">
    <w:name w:val="ListLabel 39"/>
    <w:qFormat/>
    <w:rPr>
      <w:b/>
      <w:color w:val="auto"/>
      <w:lang w:val="it-IT"/>
    </w:rPr>
  </w:style>
  <w:style w:type="character" w:customStyle="1" w:styleId="ListLabel40">
    <w:name w:val="ListLabel 40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ListLabel41">
    <w:name w:val="ListLabel 41"/>
    <w:qFormat/>
    <w:rPr>
      <w:rFonts w:ascii="Times New Roman;serif" w:hAnsi="Times New Roman;serif"/>
      <w:b/>
      <w:i w:val="0"/>
      <w:caps w:val="0"/>
      <w:smallCaps w:val="0"/>
      <w:color w:val="000080"/>
      <w:spacing w:val="0"/>
      <w:sz w:val="32"/>
    </w:rPr>
  </w:style>
  <w:style w:type="character" w:customStyle="1" w:styleId="ListLabel42">
    <w:name w:val="ListLabel 42"/>
    <w:qFormat/>
    <w:rPr>
      <w:b/>
      <w:color w:val="auto"/>
      <w:lang w:val="it-IT"/>
    </w:rPr>
  </w:style>
  <w:style w:type="character" w:customStyle="1" w:styleId="ListLabel43">
    <w:name w:val="ListLabel 43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ListLabel44">
    <w:name w:val="ListLabel 44"/>
    <w:qFormat/>
    <w:rPr>
      <w:rFonts w:ascii="Times New Roman;serif" w:hAnsi="Times New Roman;serif"/>
      <w:b/>
      <w:i w:val="0"/>
      <w:caps w:val="0"/>
      <w:smallCaps w:val="0"/>
      <w:color w:val="000080"/>
      <w:spacing w:val="0"/>
      <w:sz w:val="32"/>
    </w:rPr>
  </w:style>
  <w:style w:type="character" w:customStyle="1" w:styleId="ListLabel45">
    <w:name w:val="ListLabel 45"/>
    <w:qFormat/>
    <w:rPr>
      <w:b/>
      <w:color w:val="auto"/>
      <w:lang w:val="it-IT"/>
    </w:rPr>
  </w:style>
  <w:style w:type="character" w:customStyle="1" w:styleId="ListLabel46">
    <w:name w:val="ListLabel 46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ListLabel47">
    <w:name w:val="ListLabel 47"/>
    <w:qFormat/>
    <w:rPr>
      <w:rFonts w:ascii="Times New Roman;serif" w:hAnsi="Times New Roman;serif"/>
      <w:b/>
      <w:i w:val="0"/>
      <w:caps w:val="0"/>
      <w:smallCaps w:val="0"/>
      <w:color w:val="000080"/>
      <w:spacing w:val="0"/>
      <w:sz w:val="32"/>
    </w:rPr>
  </w:style>
  <w:style w:type="character" w:customStyle="1" w:styleId="ListLabel48">
    <w:name w:val="ListLabel 48"/>
    <w:qFormat/>
    <w:rPr>
      <w:b/>
      <w:color w:val="auto"/>
      <w:lang w:val="it-IT"/>
    </w:rPr>
  </w:style>
  <w:style w:type="character" w:customStyle="1" w:styleId="ListLabel49">
    <w:name w:val="ListLabel 49"/>
    <w:qFormat/>
    <w:rPr>
      <w:rFonts w:ascii="Arial" w:hAnsi="Arial"/>
      <w:color w:val="auto"/>
      <w:sz w:val="16"/>
      <w:szCs w:val="16"/>
      <w:lang w:val="it-IT"/>
    </w:rPr>
  </w:style>
  <w:style w:type="paragraph" w:styleId="Titolo">
    <w:name w:val="Title"/>
    <w:basedOn w:val="Normale"/>
    <w:next w:val="Corpotesto"/>
    <w:link w:val="TitoloCarattere"/>
    <w:qFormat/>
    <w:rsid w:val="00E02F85"/>
    <w:pPr>
      <w:jc w:val="center"/>
    </w:pPr>
    <w:rPr>
      <w:sz w:val="52"/>
      <w:lang w:val="it-IT"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CD384E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28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339C"/>
    <w:rPr>
      <w:rFonts w:ascii="Segoe UI" w:hAnsi="Segoe UI" w:cs="Segoe UI"/>
      <w:sz w:val="18"/>
      <w:szCs w:val="18"/>
    </w:rPr>
  </w:style>
  <w:style w:type="paragraph" w:customStyle="1" w:styleId="H4">
    <w:name w:val="H4"/>
    <w:basedOn w:val="Normale"/>
    <w:next w:val="Normale"/>
    <w:qFormat/>
    <w:rsid w:val="009A47F9"/>
    <w:pPr>
      <w:keepNext/>
      <w:widowControl w:val="0"/>
      <w:spacing w:before="100" w:after="100"/>
      <w:outlineLvl w:val="4"/>
    </w:pPr>
    <w:rPr>
      <w:b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9A47F9"/>
    <w:pPr>
      <w:spacing w:line="360" w:lineRule="auto"/>
    </w:pPr>
    <w:rPr>
      <w:rFonts w:ascii="Verdana" w:hAnsi="Verdana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qFormat/>
    <w:rsid w:val="009A47F9"/>
    <w:pPr>
      <w:widowControl w:val="0"/>
      <w:suppressAutoHyphens/>
      <w:jc w:val="both"/>
    </w:pPr>
    <w:rPr>
      <w:b/>
      <w:szCs w:val="20"/>
      <w:lang w:val="it-IT" w:eastAsia="zh-CN"/>
    </w:rPr>
  </w:style>
  <w:style w:type="paragraph" w:styleId="Paragrafoelenco">
    <w:name w:val="List Paragraph"/>
    <w:basedOn w:val="Normale"/>
    <w:uiPriority w:val="34"/>
    <w:qFormat/>
    <w:rsid w:val="00B677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C0C9A"/>
    <w:pPr>
      <w:spacing w:beforeAutospacing="1" w:afterAutospacing="1"/>
    </w:pPr>
    <w:rPr>
      <w:rFonts w:eastAsiaTheme="minorHAnsi"/>
      <w:lang w:val="it-IT" w:eastAsia="it-IT"/>
    </w:rPr>
  </w:style>
  <w:style w:type="paragraph" w:customStyle="1" w:styleId="western">
    <w:name w:val="western"/>
    <w:basedOn w:val="Normale"/>
    <w:qFormat/>
    <w:rsid w:val="0061205F"/>
    <w:pPr>
      <w:spacing w:beforeAutospacing="1" w:after="142" w:line="288" w:lineRule="auto"/>
    </w:pPr>
    <w:rPr>
      <w:color w:val="000000"/>
      <w:lang w:val="it-IT"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.umbr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ciumbria@postacert.umbria.it" TargetMode="External"/><Relationship Id="rId2" Type="http://schemas.openxmlformats.org/officeDocument/2006/relationships/hyperlink" Target="mailto:info@anci.umbria.it" TargetMode="External"/><Relationship Id="rId1" Type="http://schemas.openxmlformats.org/officeDocument/2006/relationships/hyperlink" Target="http://www.anci.umbr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EBFF-98FE-466C-8625-D2D9959C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Abbati</dc:creator>
  <dc:description/>
  <cp:lastModifiedBy>Claudia Polli</cp:lastModifiedBy>
  <cp:revision>2</cp:revision>
  <cp:lastPrinted>2018-02-27T12:35:00Z</cp:lastPrinted>
  <dcterms:created xsi:type="dcterms:W3CDTF">2020-05-27T12:50:00Z</dcterms:created>
  <dcterms:modified xsi:type="dcterms:W3CDTF">2020-05-27T12:50:00Z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